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3283" w:rsidRDefault="002E3283" w:rsidP="002E3283">
      <w:pPr>
        <w:spacing w:line="240" w:lineRule="auto"/>
        <w:rPr>
          <w:rFonts w:ascii="仿宋" w:eastAsia="仿宋" w:hAnsi="仿宋" w:cs="仿宋"/>
          <w:sz w:val="30"/>
          <w:szCs w:val="30"/>
        </w:rPr>
      </w:pPr>
      <w:r>
        <w:rPr>
          <w:rFonts w:ascii="仿宋" w:eastAsia="仿宋" w:hAnsi="仿宋" w:cs="仿宋" w:hint="eastAsia"/>
          <w:sz w:val="30"/>
          <w:szCs w:val="30"/>
        </w:rPr>
        <w:t>附件1：</w:t>
      </w:r>
    </w:p>
    <w:p w:rsidR="002E3283" w:rsidRDefault="002E3283" w:rsidP="002E3283">
      <w:pPr>
        <w:spacing w:line="240" w:lineRule="auto"/>
        <w:jc w:val="center"/>
        <w:rPr>
          <w:rFonts w:ascii="宋体" w:eastAsia="宋体" w:hAnsi="宋体" w:cs="宋体"/>
          <w:b/>
          <w:snapToGrid w:val="0"/>
          <w:sz w:val="36"/>
          <w:szCs w:val="36"/>
        </w:rPr>
      </w:pPr>
      <w:r>
        <w:rPr>
          <w:rFonts w:ascii="宋体" w:eastAsia="宋体" w:hAnsi="宋体" w:cs="宋体" w:hint="eastAsia"/>
          <w:b/>
          <w:snapToGrid w:val="0"/>
          <w:sz w:val="36"/>
          <w:szCs w:val="36"/>
        </w:rPr>
        <w:t>2023年全国青少年武术散打锦标赛</w:t>
      </w:r>
    </w:p>
    <w:p w:rsidR="002E3283" w:rsidRDefault="002E3283" w:rsidP="002E3283">
      <w:pPr>
        <w:spacing w:line="240" w:lineRule="auto"/>
        <w:jc w:val="center"/>
        <w:rPr>
          <w:rFonts w:ascii="宋体" w:eastAsia="宋体" w:hAnsi="宋体" w:cs="宋体"/>
          <w:b/>
          <w:snapToGrid w:val="0"/>
          <w:sz w:val="36"/>
          <w:szCs w:val="36"/>
        </w:rPr>
      </w:pPr>
      <w:r>
        <w:rPr>
          <w:rFonts w:ascii="宋体" w:eastAsia="宋体" w:hAnsi="宋体" w:cs="宋体" w:hint="eastAsia"/>
          <w:b/>
          <w:snapToGrid w:val="0"/>
          <w:sz w:val="36"/>
          <w:szCs w:val="36"/>
        </w:rPr>
        <w:t>竞 赛 规 程</w:t>
      </w:r>
    </w:p>
    <w:p w:rsidR="002E3283" w:rsidRDefault="002E3283" w:rsidP="002E3283">
      <w:pPr>
        <w:spacing w:line="240" w:lineRule="auto"/>
        <w:ind w:firstLineChars="198" w:firstLine="634"/>
        <w:rPr>
          <w:rFonts w:ascii="仿宋" w:eastAsia="仿宋" w:hAnsi="仿宋" w:cs="仿宋"/>
          <w:snapToGrid w:val="0"/>
          <w:szCs w:val="32"/>
        </w:rPr>
      </w:pPr>
    </w:p>
    <w:p w:rsidR="002E3283" w:rsidRDefault="002E3283" w:rsidP="002E3283">
      <w:pPr>
        <w:spacing w:line="240" w:lineRule="auto"/>
        <w:ind w:firstLineChars="198" w:firstLine="596"/>
        <w:rPr>
          <w:rFonts w:ascii="仿宋" w:eastAsia="仿宋" w:hAnsi="仿宋" w:cs="仿宋"/>
          <w:b/>
          <w:bCs/>
          <w:sz w:val="30"/>
          <w:szCs w:val="30"/>
        </w:rPr>
      </w:pPr>
      <w:r>
        <w:rPr>
          <w:rFonts w:ascii="仿宋" w:eastAsia="仿宋" w:hAnsi="仿宋" w:cs="仿宋" w:hint="eastAsia"/>
          <w:b/>
          <w:bCs/>
          <w:sz w:val="30"/>
          <w:szCs w:val="30"/>
        </w:rPr>
        <w:t>一、竞赛时间与地点</w:t>
      </w:r>
    </w:p>
    <w:p w:rsidR="002E3283" w:rsidRDefault="002E3283" w:rsidP="002E3283">
      <w:pPr>
        <w:spacing w:line="240" w:lineRule="auto"/>
        <w:ind w:firstLineChars="198" w:firstLine="594"/>
        <w:rPr>
          <w:rFonts w:ascii="仿宋" w:eastAsia="仿宋" w:hAnsi="仿宋" w:cs="仿宋"/>
          <w:sz w:val="30"/>
          <w:szCs w:val="30"/>
        </w:rPr>
      </w:pPr>
      <w:r>
        <w:rPr>
          <w:rFonts w:ascii="仿宋" w:eastAsia="仿宋" w:hAnsi="仿宋" w:cs="仿宋" w:hint="eastAsia"/>
          <w:sz w:val="30"/>
          <w:szCs w:val="30"/>
        </w:rPr>
        <w:t>2023年5月10日至22日在青海省贵德县举行。</w:t>
      </w:r>
    </w:p>
    <w:p w:rsidR="002E3283" w:rsidRDefault="002E3283" w:rsidP="002E3283">
      <w:pPr>
        <w:spacing w:line="240" w:lineRule="auto"/>
        <w:ind w:firstLineChars="198" w:firstLine="596"/>
        <w:rPr>
          <w:rFonts w:ascii="仿宋" w:eastAsia="仿宋" w:hAnsi="仿宋" w:cs="仿宋"/>
          <w:b/>
          <w:bCs/>
          <w:sz w:val="30"/>
          <w:szCs w:val="30"/>
        </w:rPr>
      </w:pPr>
      <w:r>
        <w:rPr>
          <w:rFonts w:ascii="仿宋" w:eastAsia="仿宋" w:hAnsi="仿宋" w:cs="仿宋" w:hint="eastAsia"/>
          <w:b/>
          <w:bCs/>
          <w:sz w:val="30"/>
          <w:szCs w:val="30"/>
        </w:rPr>
        <w:t>二、参赛单位</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各省、自治区、直辖市、新疆生产建设兵团体育局，各行业体协，有关体育院校，中国武术协会训练基地。</w:t>
      </w:r>
    </w:p>
    <w:p w:rsidR="002E3283" w:rsidRDefault="002E3283" w:rsidP="002E3283">
      <w:pPr>
        <w:spacing w:line="240" w:lineRule="auto"/>
        <w:ind w:firstLineChars="198" w:firstLine="596"/>
        <w:rPr>
          <w:rFonts w:ascii="仿宋" w:eastAsia="仿宋" w:hAnsi="仿宋" w:cs="仿宋"/>
          <w:b/>
          <w:bCs/>
          <w:snapToGrid w:val="0"/>
          <w:sz w:val="30"/>
          <w:szCs w:val="30"/>
        </w:rPr>
      </w:pPr>
      <w:r>
        <w:rPr>
          <w:rFonts w:ascii="仿宋" w:eastAsia="仿宋" w:hAnsi="仿宋" w:cs="仿宋" w:hint="eastAsia"/>
          <w:b/>
          <w:bCs/>
          <w:snapToGrid w:val="0"/>
          <w:sz w:val="30"/>
          <w:szCs w:val="30"/>
        </w:rPr>
        <w:t>三、比赛项目</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（一）男子项目</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青年组：48公斤级、52公斤级、56公斤级、60公斤级、65公斤级、70公斤级、75公斤级、80公斤级。</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少年组：39公斤级、42公斤级、45公斤级、48公斤级、52公斤级、56公斤级。</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（二）女子项目</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青年组：48公斤级、52公斤级、56公斤级、60公斤级。</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少年组：39公斤级、42公斤级。</w:t>
      </w:r>
    </w:p>
    <w:p w:rsidR="002E3283" w:rsidRDefault="002E3283" w:rsidP="002E3283">
      <w:pPr>
        <w:spacing w:line="240" w:lineRule="auto"/>
        <w:ind w:firstLineChars="198" w:firstLine="596"/>
        <w:rPr>
          <w:rFonts w:ascii="仿宋" w:eastAsia="仿宋" w:hAnsi="仿宋" w:cs="仿宋"/>
          <w:b/>
          <w:bCs/>
          <w:snapToGrid w:val="0"/>
          <w:sz w:val="30"/>
          <w:szCs w:val="30"/>
        </w:rPr>
      </w:pPr>
      <w:r>
        <w:rPr>
          <w:rFonts w:ascii="仿宋" w:eastAsia="仿宋" w:hAnsi="仿宋" w:cs="仿宋" w:hint="eastAsia"/>
          <w:b/>
          <w:bCs/>
          <w:snapToGrid w:val="0"/>
          <w:sz w:val="30"/>
          <w:szCs w:val="30"/>
        </w:rPr>
        <w:t>四、参赛办法</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（一）每单位可报男子运动员28人（青年组16人、少年组12人）、女子运动员12人（青年组8人、少年组4人），领队1人、教练员2人（男、女队各1人）、医生1人。</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lastRenderedPageBreak/>
        <w:t>（二）参赛运动员须是在国家体育总局武术运动管理中心注册，或符合国家体育总局相关规定的运动员。</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青年组年龄为：15-17周岁（2006年1月1日至2008年12月31日期间出生）；</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少年组年龄为：12-14周岁（2009年1月1日至2011年12月31日期间出生）。</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（三）青年组、少年组每单位、每级别限报2名运动员。</w:t>
      </w:r>
    </w:p>
    <w:p w:rsidR="002E3283" w:rsidRDefault="002E3283" w:rsidP="002E3283">
      <w:pPr>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rPr>
        <w:t>（四）领队、教练员、医生只能代表一个参赛单位。报名时，须注明领队、教练员、医生的姓名和性别。</w:t>
      </w:r>
    </w:p>
    <w:p w:rsidR="002E3283" w:rsidRDefault="002E3283" w:rsidP="002E3283">
      <w:pPr>
        <w:spacing w:line="240" w:lineRule="auto"/>
        <w:ind w:firstLineChars="198" w:firstLine="596"/>
        <w:rPr>
          <w:rFonts w:ascii="仿宋" w:eastAsia="仿宋" w:hAnsi="仿宋" w:cs="仿宋"/>
          <w:b/>
          <w:bCs/>
          <w:sz w:val="30"/>
          <w:szCs w:val="30"/>
        </w:rPr>
      </w:pPr>
      <w:r>
        <w:rPr>
          <w:rFonts w:ascii="仿宋" w:eastAsia="仿宋" w:hAnsi="仿宋" w:cs="仿宋" w:hint="eastAsia"/>
          <w:b/>
          <w:bCs/>
          <w:sz w:val="30"/>
          <w:szCs w:val="30"/>
        </w:rPr>
        <w:t>五、竞赛办法</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（一）本次比赛采用单败淘汰制（4人以下采用单循环制，不含4人）。</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（二）运动员报到后第二天进行体能测试，测试成绩各级别前4名者获得种子资格。</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（三）运动员通过体能测试后，称量体重，然后抽签进行编排。</w:t>
      </w:r>
    </w:p>
    <w:p w:rsidR="002E3283" w:rsidRDefault="002E3283" w:rsidP="002E3283">
      <w:pPr>
        <w:spacing w:line="240" w:lineRule="auto"/>
        <w:ind w:firstLineChars="198" w:firstLine="594"/>
        <w:rPr>
          <w:rFonts w:ascii="仿宋" w:eastAsia="仿宋" w:hAnsi="仿宋" w:cs="仿宋"/>
          <w:sz w:val="30"/>
          <w:szCs w:val="30"/>
        </w:rPr>
      </w:pPr>
      <w:r>
        <w:rPr>
          <w:rFonts w:ascii="仿宋" w:eastAsia="仿宋" w:hAnsi="仿宋" w:cs="仿宋" w:hint="eastAsia"/>
          <w:sz w:val="30"/>
          <w:szCs w:val="30"/>
        </w:rPr>
        <w:t>（四）</w:t>
      </w:r>
      <w:r>
        <w:rPr>
          <w:rFonts w:ascii="仿宋" w:eastAsia="仿宋" w:hAnsi="仿宋" w:cs="仿宋" w:hint="eastAsia"/>
          <w:szCs w:val="32"/>
        </w:rPr>
        <w:t>比赛采用</w:t>
      </w:r>
      <w:r>
        <w:rPr>
          <w:rFonts w:ascii="仿宋" w:eastAsia="仿宋" w:hAnsi="仿宋" w:cs="仿宋" w:hint="eastAsia"/>
          <w:snapToGrid w:val="0"/>
          <w:sz w:val="30"/>
          <w:szCs w:val="30"/>
        </w:rPr>
        <w:t>《武术散打竞赛规则智能护具版（修订）》。</w:t>
      </w:r>
    </w:p>
    <w:p w:rsidR="002E3283" w:rsidRDefault="002E3283" w:rsidP="002E3283">
      <w:pPr>
        <w:spacing w:line="240" w:lineRule="auto"/>
        <w:ind w:firstLineChars="198" w:firstLine="596"/>
        <w:rPr>
          <w:rFonts w:ascii="仿宋" w:eastAsia="仿宋" w:hAnsi="仿宋" w:cs="仿宋"/>
          <w:b/>
          <w:bCs/>
          <w:sz w:val="30"/>
          <w:szCs w:val="30"/>
        </w:rPr>
      </w:pPr>
      <w:r>
        <w:rPr>
          <w:rFonts w:ascii="仿宋" w:eastAsia="仿宋" w:hAnsi="仿宋" w:cs="仿宋" w:hint="eastAsia"/>
          <w:b/>
          <w:bCs/>
          <w:sz w:val="30"/>
          <w:szCs w:val="30"/>
        </w:rPr>
        <w:t>六、录取名次与奖励</w:t>
      </w:r>
    </w:p>
    <w:p w:rsidR="002E3283" w:rsidRDefault="002E3283" w:rsidP="002E3283">
      <w:pPr>
        <w:autoSpaceDE w:val="0"/>
        <w:autoSpaceDN w:val="0"/>
        <w:spacing w:line="240" w:lineRule="auto"/>
        <w:ind w:firstLineChars="198" w:firstLine="594"/>
        <w:rPr>
          <w:rFonts w:ascii="仿宋" w:eastAsia="仿宋" w:hAnsi="仿宋" w:cs="仿宋"/>
          <w:snapToGrid w:val="0"/>
          <w:sz w:val="30"/>
          <w:szCs w:val="30"/>
        </w:rPr>
      </w:pPr>
      <w:r>
        <w:rPr>
          <w:rFonts w:ascii="仿宋" w:eastAsia="仿宋" w:hAnsi="仿宋" w:cs="仿宋" w:hint="eastAsia"/>
          <w:snapToGrid w:val="0"/>
          <w:sz w:val="30"/>
          <w:szCs w:val="30"/>
          <w:shd w:val="clear" w:color="auto" w:fill="FFFFFF"/>
        </w:rPr>
        <w:t>（一）各级别分别录取前八名。获得前三名的运动员颁发奖牌与证书，四至八名颁发证书。</w:t>
      </w:r>
    </w:p>
    <w:p w:rsidR="002E3283" w:rsidRDefault="002E3283" w:rsidP="002E3283">
      <w:pPr>
        <w:autoSpaceDE w:val="0"/>
        <w:autoSpaceDN w:val="0"/>
        <w:spacing w:line="240" w:lineRule="auto"/>
        <w:ind w:firstLineChars="200" w:firstLine="600"/>
        <w:textAlignment w:val="bottom"/>
        <w:rPr>
          <w:rFonts w:ascii="仿宋" w:eastAsia="仿宋" w:hAnsi="仿宋" w:cs="仿宋"/>
          <w:snapToGrid w:val="0"/>
          <w:sz w:val="30"/>
          <w:szCs w:val="30"/>
        </w:rPr>
      </w:pPr>
      <w:r>
        <w:rPr>
          <w:rFonts w:ascii="仿宋" w:eastAsia="仿宋" w:hAnsi="仿宋" w:cs="仿宋" w:hint="eastAsia"/>
          <w:snapToGrid w:val="0"/>
          <w:sz w:val="30"/>
          <w:szCs w:val="30"/>
          <w:shd w:val="clear" w:color="auto" w:fill="FFFFFF"/>
        </w:rPr>
        <w:t>（二）</w:t>
      </w:r>
      <w:r>
        <w:rPr>
          <w:rFonts w:ascii="仿宋" w:eastAsia="仿宋" w:hAnsi="仿宋" w:cs="仿宋" w:hint="eastAsia"/>
          <w:snapToGrid w:val="0"/>
          <w:sz w:val="30"/>
          <w:szCs w:val="30"/>
        </w:rPr>
        <w:t>设“体育道德风尚奖”，评选办法按国家体育总局</w:t>
      </w:r>
      <w:r>
        <w:rPr>
          <w:rFonts w:ascii="仿宋" w:eastAsia="仿宋" w:hAnsi="仿宋" w:cs="仿宋" w:hint="eastAsia"/>
          <w:snapToGrid w:val="0"/>
          <w:sz w:val="30"/>
          <w:szCs w:val="30"/>
        </w:rPr>
        <w:lastRenderedPageBreak/>
        <w:t>有关规定执行。</w:t>
      </w:r>
    </w:p>
    <w:p w:rsidR="002E3283" w:rsidRDefault="002E3283" w:rsidP="002E3283">
      <w:pPr>
        <w:spacing w:line="240" w:lineRule="auto"/>
        <w:ind w:firstLineChars="200" w:firstLine="602"/>
        <w:rPr>
          <w:rFonts w:ascii="仿宋" w:eastAsia="仿宋" w:hAnsi="仿宋" w:cs="仿宋"/>
          <w:b/>
          <w:bCs/>
          <w:snapToGrid w:val="0"/>
          <w:sz w:val="30"/>
          <w:szCs w:val="30"/>
        </w:rPr>
      </w:pPr>
      <w:r>
        <w:rPr>
          <w:rFonts w:ascii="仿宋" w:eastAsia="仿宋" w:hAnsi="仿宋" w:cs="仿宋" w:hint="eastAsia"/>
          <w:b/>
          <w:bCs/>
          <w:snapToGrid w:val="0"/>
          <w:sz w:val="30"/>
          <w:szCs w:val="30"/>
        </w:rPr>
        <w:t>七、报名与报到</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（一）报名</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1、报名网址：http://sanda-reg-web.xempower.cn/</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2、报名截止时间：2023年4月28日</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3、网上报名联系人：</w:t>
      </w:r>
      <w:r w:rsidR="00305876" w:rsidRPr="00305876">
        <w:rPr>
          <w:rFonts w:ascii="仿宋" w:eastAsia="仿宋" w:hAnsi="仿宋" w:cs="仿宋" w:hint="eastAsia"/>
          <w:snapToGrid w:val="0"/>
          <w:sz w:val="30"/>
          <w:szCs w:val="30"/>
        </w:rPr>
        <w:t>李相举</w:t>
      </w:r>
      <w:r>
        <w:rPr>
          <w:rFonts w:ascii="仿宋" w:eastAsia="仿宋" w:hAnsi="仿宋" w:cs="仿宋" w:hint="eastAsia"/>
          <w:snapToGrid w:val="0"/>
          <w:sz w:val="30"/>
          <w:szCs w:val="30"/>
        </w:rPr>
        <w:t>，联系电话：</w:t>
      </w:r>
      <w:r w:rsidR="003150C1" w:rsidRPr="003150C1">
        <w:rPr>
          <w:rFonts w:ascii="仿宋" w:eastAsia="仿宋" w:hAnsi="仿宋" w:cs="仿宋"/>
          <w:snapToGrid w:val="0"/>
          <w:sz w:val="30"/>
          <w:szCs w:val="30"/>
        </w:rPr>
        <w:t>17601568887</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 xml:space="preserve">4、请各单位网上填写参赛信息并打印报名表，加盖公章扫描后分别发送至武术中心武术搏击部(地址：北京市朝阳区安定路 3 号，联系人：刘洋，联系电话：010-64912417，电子邮箱：ly5255@126.com）和青海省武术协会（地址：青海省西宁市城西区西山一巷1号，联系人：马骏，联系电话：15110955548，电子邮箱：qhswsydxh@163.com），逾期不予受理。 </w:t>
      </w:r>
    </w:p>
    <w:p w:rsidR="003150C1" w:rsidRPr="003150C1" w:rsidRDefault="003150C1" w:rsidP="003150C1">
      <w:pPr>
        <w:spacing w:line="240" w:lineRule="auto"/>
        <w:ind w:firstLineChars="200" w:firstLine="600"/>
        <w:rPr>
          <w:rFonts w:ascii="仿宋" w:eastAsia="仿宋" w:hAnsi="仿宋" w:cs="仿宋"/>
          <w:snapToGrid w:val="0"/>
          <w:sz w:val="30"/>
          <w:szCs w:val="30"/>
        </w:rPr>
      </w:pPr>
      <w:r w:rsidRPr="003150C1">
        <w:rPr>
          <w:rFonts w:ascii="仿宋" w:eastAsia="仿宋" w:hAnsi="仿宋" w:cs="仿宋" w:hint="eastAsia"/>
          <w:snapToGrid w:val="0"/>
          <w:sz w:val="30"/>
          <w:szCs w:val="30"/>
        </w:rPr>
        <w:t>联系人：李相举</w:t>
      </w:r>
    </w:p>
    <w:p w:rsidR="003150C1" w:rsidRDefault="003150C1" w:rsidP="003150C1">
      <w:pPr>
        <w:spacing w:line="240" w:lineRule="auto"/>
        <w:ind w:firstLineChars="200" w:firstLine="600"/>
        <w:rPr>
          <w:rFonts w:ascii="仿宋" w:eastAsia="仿宋" w:hAnsi="仿宋" w:cs="仿宋"/>
          <w:snapToGrid w:val="0"/>
          <w:sz w:val="30"/>
          <w:szCs w:val="30"/>
        </w:rPr>
      </w:pPr>
      <w:r w:rsidRPr="003150C1">
        <w:rPr>
          <w:rFonts w:ascii="仿宋" w:eastAsia="仿宋" w:hAnsi="仿宋" w:cs="仿宋" w:hint="eastAsia"/>
          <w:snapToGrid w:val="0"/>
          <w:sz w:val="30"/>
          <w:szCs w:val="30"/>
        </w:rPr>
        <w:t>联系电话：17601568887</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（二）报到</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具体报到时间和地点另行通知。</w:t>
      </w:r>
    </w:p>
    <w:p w:rsidR="002E3283" w:rsidRDefault="002E3283" w:rsidP="002E3283">
      <w:pPr>
        <w:spacing w:line="240" w:lineRule="auto"/>
        <w:ind w:firstLineChars="200" w:firstLine="602"/>
        <w:rPr>
          <w:rFonts w:ascii="仿宋" w:eastAsia="仿宋" w:hAnsi="仿宋" w:cs="仿宋"/>
          <w:b/>
          <w:bCs/>
          <w:snapToGrid w:val="0"/>
          <w:sz w:val="30"/>
          <w:szCs w:val="30"/>
        </w:rPr>
      </w:pPr>
      <w:r>
        <w:rPr>
          <w:rFonts w:ascii="仿宋" w:eastAsia="仿宋" w:hAnsi="仿宋" w:cs="仿宋" w:hint="eastAsia"/>
          <w:b/>
          <w:bCs/>
          <w:snapToGrid w:val="0"/>
          <w:sz w:val="30"/>
          <w:szCs w:val="30"/>
        </w:rPr>
        <w:t>八、竞赛监督委员会、纠纷解决委员会和裁判员</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（一）竞赛监督委员会人员组成和职责范围按规则执行。</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（二）纠纷解决委员会人员组成和职责范围按规则执行。</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（三）裁判员的选派按《武术竞赛裁判员管理办法实施细则》执行，人员组成和职责范围按规则执行。</w:t>
      </w:r>
    </w:p>
    <w:p w:rsidR="002E3283" w:rsidRDefault="002E3283" w:rsidP="002E3283">
      <w:pPr>
        <w:spacing w:line="240" w:lineRule="auto"/>
        <w:ind w:firstLineChars="198" w:firstLine="596"/>
        <w:rPr>
          <w:rFonts w:ascii="仿宋" w:eastAsia="仿宋" w:hAnsi="仿宋" w:cs="仿宋"/>
          <w:b/>
          <w:bCs/>
          <w:sz w:val="30"/>
          <w:szCs w:val="30"/>
        </w:rPr>
      </w:pPr>
      <w:r>
        <w:rPr>
          <w:rFonts w:ascii="仿宋" w:eastAsia="仿宋" w:hAnsi="仿宋" w:cs="仿宋" w:hint="eastAsia"/>
          <w:b/>
          <w:bCs/>
          <w:sz w:val="30"/>
          <w:szCs w:val="30"/>
        </w:rPr>
        <w:lastRenderedPageBreak/>
        <w:t>九、其它</w:t>
      </w:r>
    </w:p>
    <w:p w:rsidR="002E3283" w:rsidRDefault="002E3283" w:rsidP="002E3283">
      <w:pPr>
        <w:spacing w:line="240" w:lineRule="auto"/>
        <w:ind w:firstLine="600"/>
        <w:rPr>
          <w:rFonts w:ascii="仿宋" w:eastAsia="仿宋" w:hAnsi="仿宋" w:cs="仿宋"/>
          <w:snapToGrid w:val="0"/>
          <w:sz w:val="30"/>
          <w:szCs w:val="30"/>
        </w:rPr>
      </w:pPr>
      <w:r>
        <w:rPr>
          <w:rFonts w:ascii="仿宋" w:eastAsia="仿宋" w:hAnsi="仿宋" w:cs="仿宋" w:hint="eastAsia"/>
          <w:snapToGrid w:val="0"/>
          <w:sz w:val="30"/>
          <w:szCs w:val="30"/>
        </w:rPr>
        <w:t>（一）各代表队报到时须交验参赛运动员的《第二代居民身份证》（临时身份证无效）、县级以上医院出具的《运动员体检证明》（具体内容为脑电图、心电图、血压、脉搏，体检证明须在本次比赛前15天内方能有效）和《人身保险证明》原件（责任免除条款中不得包含武术比赛或散打比赛，否则无效）及《责任声明书》（见附件）。以上各项任缺一项不能参加比赛。</w:t>
      </w:r>
    </w:p>
    <w:p w:rsidR="002E3283" w:rsidRDefault="002E3283" w:rsidP="002E3283">
      <w:pPr>
        <w:spacing w:line="240" w:lineRule="auto"/>
        <w:ind w:firstLineChars="200" w:firstLine="600"/>
        <w:rPr>
          <w:rFonts w:ascii="仿宋" w:eastAsia="仿宋" w:hAnsi="仿宋" w:cs="仿宋"/>
          <w:snapToGrid w:val="0"/>
          <w:sz w:val="30"/>
          <w:szCs w:val="30"/>
        </w:rPr>
      </w:pPr>
      <w:r>
        <w:rPr>
          <w:rFonts w:ascii="仿宋" w:eastAsia="仿宋" w:hAnsi="仿宋" w:cs="仿宋" w:hint="eastAsia"/>
          <w:snapToGrid w:val="0"/>
          <w:sz w:val="30"/>
          <w:szCs w:val="30"/>
        </w:rPr>
        <w:t>（二）运动员参加称量体重及比赛上场前须交验《第二代居民身份证》原件（临时身份证无效），否则不得上场参赛。</w:t>
      </w:r>
    </w:p>
    <w:p w:rsidR="002E3283" w:rsidRDefault="002E3283" w:rsidP="002E3283">
      <w:pPr>
        <w:spacing w:line="240" w:lineRule="auto"/>
        <w:ind w:firstLine="600"/>
        <w:rPr>
          <w:rFonts w:ascii="仿宋" w:eastAsia="仿宋" w:hAnsi="仿宋" w:cs="仿宋"/>
          <w:snapToGrid w:val="0"/>
          <w:sz w:val="30"/>
          <w:szCs w:val="30"/>
        </w:rPr>
      </w:pPr>
      <w:r>
        <w:rPr>
          <w:rFonts w:ascii="仿宋" w:eastAsia="仿宋" w:hAnsi="仿宋" w:cs="仿宋" w:hint="eastAsia"/>
          <w:snapToGrid w:val="0"/>
          <w:sz w:val="30"/>
          <w:szCs w:val="30"/>
        </w:rPr>
        <w:t>（三）比赛所用护具由大会提供，拳套和脚套需自行购买。</w:t>
      </w:r>
    </w:p>
    <w:p w:rsidR="002E3283" w:rsidRDefault="002E3283" w:rsidP="002E3283">
      <w:pPr>
        <w:spacing w:line="240" w:lineRule="auto"/>
        <w:ind w:firstLine="600"/>
        <w:rPr>
          <w:rFonts w:ascii="仿宋" w:eastAsia="仿宋" w:hAnsi="仿宋" w:cs="仿宋"/>
          <w:snapToGrid w:val="0"/>
          <w:sz w:val="30"/>
          <w:szCs w:val="30"/>
        </w:rPr>
      </w:pPr>
      <w:r>
        <w:rPr>
          <w:rFonts w:ascii="仿宋" w:eastAsia="仿宋" w:hAnsi="仿宋" w:cs="仿宋" w:hint="eastAsia"/>
          <w:snapToGrid w:val="0"/>
          <w:sz w:val="30"/>
          <w:szCs w:val="30"/>
        </w:rPr>
        <w:t>（四）各代表队报到后，大会将组织对参赛运动员进行抽查体检，费用自理。如发现问题，取消比赛资格。</w:t>
      </w:r>
    </w:p>
    <w:p w:rsidR="002E3283" w:rsidRDefault="002E3283" w:rsidP="002E3283">
      <w:pPr>
        <w:spacing w:line="240" w:lineRule="auto"/>
        <w:ind w:firstLine="600"/>
        <w:rPr>
          <w:rFonts w:ascii="仿宋" w:eastAsia="仿宋" w:hAnsi="仿宋" w:cs="仿宋"/>
          <w:snapToGrid w:val="0"/>
          <w:sz w:val="30"/>
          <w:szCs w:val="30"/>
        </w:rPr>
      </w:pPr>
      <w:r>
        <w:rPr>
          <w:rFonts w:ascii="仿宋" w:eastAsia="仿宋" w:hAnsi="仿宋" w:cs="仿宋" w:hint="eastAsia"/>
          <w:snapToGrid w:val="0"/>
          <w:sz w:val="30"/>
          <w:szCs w:val="30"/>
        </w:rPr>
        <w:t>（五）将对参赛运动员进行兴奋剂抽查。</w:t>
      </w:r>
    </w:p>
    <w:p w:rsidR="002E3283" w:rsidRDefault="002E3283" w:rsidP="002E3283">
      <w:pPr>
        <w:spacing w:line="240" w:lineRule="auto"/>
        <w:ind w:firstLine="600"/>
        <w:rPr>
          <w:rFonts w:ascii="仿宋" w:eastAsia="仿宋" w:hAnsi="仿宋" w:cs="仿宋"/>
          <w:snapToGrid w:val="0"/>
          <w:sz w:val="30"/>
          <w:szCs w:val="30"/>
        </w:rPr>
      </w:pPr>
      <w:r>
        <w:rPr>
          <w:rFonts w:ascii="仿宋" w:eastAsia="仿宋" w:hAnsi="仿宋" w:cs="仿宋" w:hint="eastAsia"/>
          <w:snapToGrid w:val="0"/>
          <w:sz w:val="30"/>
          <w:szCs w:val="30"/>
        </w:rPr>
        <w:t>（六）运动员现场出现伤病临时处理费用由组委会承担，如需住院、持久治疗或出现其它意外情况产生的费用和责任由参赛单位自行解决和承担。</w:t>
      </w:r>
    </w:p>
    <w:p w:rsidR="002E3283" w:rsidRDefault="002E3283" w:rsidP="002E3283">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（七）各参赛单位、运动员、教练员、裁判员要严格遵守和执行竞赛规程、规则和相关规定，公平竞赛，公正执裁。如有违反，将视情节按国家体育总局有关规定和《中国武术协会纪律处罚办法》严肃处理。</w:t>
      </w:r>
    </w:p>
    <w:p w:rsidR="002E3283" w:rsidRDefault="002E3283" w:rsidP="002E3283">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（八）各参赛单位食宿费用及交通费用自理。</w:t>
      </w:r>
    </w:p>
    <w:p w:rsidR="002E3283" w:rsidRDefault="002E3283" w:rsidP="002E3283">
      <w:pPr>
        <w:spacing w:line="240" w:lineRule="auto"/>
        <w:ind w:firstLineChars="198" w:firstLine="596"/>
        <w:rPr>
          <w:rFonts w:ascii="仿宋" w:eastAsia="仿宋" w:hAnsi="仿宋" w:cs="仿宋"/>
          <w:b/>
          <w:bCs/>
          <w:sz w:val="30"/>
          <w:szCs w:val="30"/>
        </w:rPr>
      </w:pPr>
      <w:r>
        <w:rPr>
          <w:rFonts w:ascii="仿宋" w:eastAsia="仿宋" w:hAnsi="仿宋" w:cs="仿宋" w:hint="eastAsia"/>
          <w:b/>
          <w:bCs/>
          <w:sz w:val="30"/>
          <w:szCs w:val="30"/>
        </w:rPr>
        <w:t>十、未尽事宜，另行通知。</w:t>
      </w:r>
    </w:p>
    <w:p w:rsidR="00877434" w:rsidRPr="002E3283" w:rsidRDefault="00877434"/>
    <w:sectPr w:rsidR="00877434" w:rsidRPr="002E3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default"/>
    <w:sig w:usb0="00000000" w:usb1="00000000" w:usb2="00000000" w:usb3="00000000" w:csb0="00000001" w:csb1="00000000"/>
  </w:font>
  <w:font w:name="仿宋体">
    <w:altName w:val="微软雅黑"/>
    <w:charset w:val="01"/>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83"/>
    <w:rsid w:val="002E3283"/>
    <w:rsid w:val="00305876"/>
    <w:rsid w:val="003150C1"/>
    <w:rsid w:val="0087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7A92B-52C4-48F0-8C9B-7E39F8EE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283"/>
    <w:pPr>
      <w:widowControl w:val="0"/>
      <w:adjustRightInd w:val="0"/>
      <w:spacing w:line="360" w:lineRule="atLeast"/>
      <w:textAlignment w:val="baseline"/>
    </w:pPr>
    <w:rPr>
      <w:rFonts w:ascii="CG Times (W1)" w:eastAsia="仿宋体" w:hAnsi="CG Times (W1)"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 峙</dc:creator>
  <cp:keywords/>
  <dc:description/>
  <cp:lastModifiedBy>梁 峙</cp:lastModifiedBy>
  <cp:revision>3</cp:revision>
  <dcterms:created xsi:type="dcterms:W3CDTF">2023-04-17T05:44:00Z</dcterms:created>
  <dcterms:modified xsi:type="dcterms:W3CDTF">2023-04-18T02:08:00Z</dcterms:modified>
</cp:coreProperties>
</file>